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00C2" w:rsidRPr="00F922DB" w:rsidRDefault="00F922DB" w:rsidP="00F922DB">
      <w:pPr>
        <w:pStyle w:val="a3"/>
        <w:widowControl/>
        <w:shd w:val="clear" w:color="auto" w:fill="FFFFFF"/>
        <w:spacing w:beforeAutospacing="0" w:afterAutospacing="0" w:line="450" w:lineRule="atLeast"/>
        <w:jc w:val="center"/>
        <w:rPr>
          <w:rFonts w:asciiTheme="minorEastAsia" w:hAnsiTheme="minorEastAsia" w:cs="方正小标宋简体"/>
          <w:b/>
          <w:color w:val="4C4C4C"/>
          <w:sz w:val="44"/>
          <w:szCs w:val="44"/>
          <w:shd w:val="clear" w:color="auto" w:fill="FFFFFF"/>
        </w:rPr>
      </w:pPr>
      <w:r w:rsidRPr="00F922DB">
        <w:rPr>
          <w:rFonts w:asciiTheme="minorEastAsia" w:hAnsiTheme="minorEastAsia" w:cs="方正小标宋简体" w:hint="eastAsia"/>
          <w:b/>
          <w:color w:val="4C4C4C"/>
          <w:sz w:val="44"/>
          <w:szCs w:val="44"/>
          <w:shd w:val="clear" w:color="auto" w:fill="FFFFFF"/>
        </w:rPr>
        <w:t>2023</w:t>
      </w:r>
      <w:bookmarkStart w:id="0" w:name="_GoBack"/>
      <w:bookmarkEnd w:id="0"/>
      <w:r w:rsidRPr="00F922DB">
        <w:rPr>
          <w:rFonts w:asciiTheme="minorEastAsia" w:hAnsiTheme="minorEastAsia" w:cs="方正小标宋简体" w:hint="eastAsia"/>
          <w:b/>
          <w:color w:val="4C4C4C"/>
          <w:sz w:val="44"/>
          <w:szCs w:val="44"/>
          <w:shd w:val="clear" w:color="auto" w:fill="FFFFFF"/>
        </w:rPr>
        <w:t>年度华池县蔬菜办整体支出</w:t>
      </w:r>
      <w:r>
        <w:rPr>
          <w:rFonts w:asciiTheme="minorEastAsia" w:hAnsiTheme="minorEastAsia" w:cs="方正小标宋简体" w:hint="eastAsia"/>
          <w:b/>
          <w:color w:val="4C4C4C"/>
          <w:sz w:val="44"/>
          <w:szCs w:val="44"/>
          <w:shd w:val="clear" w:color="auto" w:fill="FFFFFF"/>
        </w:rPr>
        <w:t xml:space="preserve">        </w:t>
      </w:r>
      <w:r w:rsidRPr="00F922DB">
        <w:rPr>
          <w:rFonts w:asciiTheme="minorEastAsia" w:hAnsiTheme="minorEastAsia" w:cs="方正小标宋简体" w:hint="eastAsia"/>
          <w:b/>
          <w:color w:val="4C4C4C"/>
          <w:sz w:val="44"/>
          <w:szCs w:val="44"/>
          <w:shd w:val="clear" w:color="auto" w:fill="FFFFFF"/>
        </w:rPr>
        <w:t>绩效自评报告</w:t>
      </w:r>
    </w:p>
    <w:p w:rsidR="007C00C2" w:rsidRPr="00F922DB" w:rsidRDefault="00F922DB" w:rsidP="00F922DB">
      <w:pPr>
        <w:pStyle w:val="a3"/>
        <w:widowControl/>
        <w:shd w:val="clear" w:color="auto" w:fill="FFFFFF"/>
        <w:spacing w:beforeAutospacing="0" w:afterAutospacing="0" w:line="450" w:lineRule="atLeast"/>
        <w:ind w:firstLineChars="200" w:firstLine="643"/>
        <w:rPr>
          <w:rFonts w:asciiTheme="minorEastAsia" w:hAnsiTheme="minorEastAsia" w:cs="黑体"/>
          <w:color w:val="4C4C4C"/>
          <w:sz w:val="32"/>
          <w:szCs w:val="32"/>
        </w:rPr>
      </w:pPr>
      <w:r w:rsidRPr="00F922DB">
        <w:rPr>
          <w:rStyle w:val="a4"/>
          <w:rFonts w:asciiTheme="minorEastAsia" w:hAnsiTheme="minorEastAsia" w:cs="黑体" w:hint="eastAsia"/>
          <w:color w:val="4C4C4C"/>
          <w:sz w:val="32"/>
          <w:szCs w:val="32"/>
          <w:shd w:val="clear" w:color="auto" w:fill="FFFFFF"/>
        </w:rPr>
        <w:t>一、基本情况</w:t>
      </w:r>
    </w:p>
    <w:p w:rsidR="00F922DB" w:rsidRPr="00F922DB" w:rsidRDefault="00F922DB" w:rsidP="00F922DB">
      <w:pPr>
        <w:spacing w:line="560" w:lineRule="exact"/>
        <w:ind w:firstLineChars="100" w:firstLine="321"/>
        <w:jc w:val="left"/>
        <w:rPr>
          <w:rFonts w:ascii="仿宋" w:eastAsia="仿宋" w:hAnsi="仿宋" w:cs="仿宋_GB2312"/>
          <w:b/>
          <w:color w:val="000000"/>
          <w:sz w:val="32"/>
          <w:szCs w:val="32"/>
          <w:shd w:val="clear" w:color="auto" w:fill="FFFFFF"/>
        </w:rPr>
      </w:pPr>
      <w:r w:rsidRPr="00F922DB">
        <w:rPr>
          <w:rFonts w:ascii="仿宋" w:eastAsia="仿宋" w:hAnsi="仿宋" w:cs="仿宋_GB2312" w:hint="eastAsia"/>
          <w:b/>
          <w:color w:val="000000"/>
          <w:sz w:val="32"/>
          <w:szCs w:val="32"/>
          <w:shd w:val="clear" w:color="auto" w:fill="FFFFFF"/>
        </w:rPr>
        <w:t>（一）主要职能、机构设置、人员及资产情况</w:t>
      </w:r>
    </w:p>
    <w:p w:rsidR="00F922DB" w:rsidRPr="00F922DB" w:rsidRDefault="00F922DB" w:rsidP="00F922DB">
      <w:pPr>
        <w:pStyle w:val="a3"/>
        <w:shd w:val="clear" w:color="auto" w:fill="FFFFFF"/>
        <w:spacing w:beforeAutospacing="0" w:afterAutospacing="0" w:line="555" w:lineRule="atLeast"/>
        <w:ind w:firstLine="645"/>
        <w:rPr>
          <w:rFonts w:ascii="仿宋" w:eastAsia="仿宋" w:hAnsi="仿宋"/>
          <w:sz w:val="32"/>
          <w:szCs w:val="32"/>
        </w:rPr>
      </w:pPr>
      <w:r w:rsidRPr="00F922DB">
        <w:rPr>
          <w:rFonts w:ascii="仿宋" w:eastAsia="仿宋" w:hAnsi="仿宋" w:cs="仿宋_GB2312" w:hint="eastAsia"/>
          <w:b/>
          <w:color w:val="000000"/>
          <w:sz w:val="32"/>
          <w:szCs w:val="32"/>
          <w:shd w:val="clear" w:color="auto" w:fill="FFFFFF"/>
        </w:rPr>
        <w:t>1、主要职能。</w:t>
      </w:r>
      <w:r w:rsidRPr="00F922DB">
        <w:rPr>
          <w:rFonts w:ascii="仿宋" w:eastAsia="仿宋" w:hAnsi="仿宋" w:cs="仿宋_GB2312" w:hint="eastAsia"/>
          <w:sz w:val="32"/>
          <w:szCs w:val="32"/>
          <w:shd w:val="clear" w:color="auto" w:fill="FFFFFF"/>
        </w:rPr>
        <w:t>华池县蔬菜产业办公室主要工作职能，负责全县蔬菜、黄花菜生产，技术指导，新品种引进，新技术推广，病虫害防治，示范点规划和建设。</w:t>
      </w:r>
    </w:p>
    <w:p w:rsidR="00F922DB" w:rsidRPr="00F922DB" w:rsidRDefault="00F922DB" w:rsidP="00F922DB">
      <w:pPr>
        <w:pStyle w:val="a3"/>
        <w:shd w:val="clear" w:color="auto" w:fill="FFFFFF"/>
        <w:spacing w:beforeAutospacing="0" w:afterAutospacing="0" w:line="555" w:lineRule="atLeast"/>
        <w:ind w:firstLine="645"/>
        <w:rPr>
          <w:rFonts w:ascii="仿宋" w:eastAsia="仿宋" w:hAnsi="仿宋" w:cs="仿宋_GB2312"/>
          <w:sz w:val="32"/>
          <w:szCs w:val="32"/>
        </w:rPr>
      </w:pPr>
      <w:r w:rsidRPr="00F922DB">
        <w:rPr>
          <w:rFonts w:ascii="仿宋" w:eastAsia="仿宋" w:hAnsi="仿宋" w:cs="仿宋_GB2312" w:hint="eastAsia"/>
          <w:b/>
          <w:sz w:val="32"/>
          <w:szCs w:val="32"/>
        </w:rPr>
        <w:t>2．机构设置</w:t>
      </w:r>
      <w:r w:rsidRPr="00F922DB">
        <w:rPr>
          <w:rFonts w:ascii="仿宋" w:eastAsia="仿宋" w:hAnsi="仿宋" w:cs="仿宋_GB2312" w:hint="eastAsia"/>
          <w:sz w:val="32"/>
          <w:szCs w:val="32"/>
        </w:rPr>
        <w:t>。华池县蔬菜产业办公室单</w:t>
      </w:r>
      <w:r w:rsidRPr="00F922DB">
        <w:rPr>
          <w:rFonts w:ascii="仿宋" w:eastAsia="仿宋" w:hAnsi="仿宋" w:cs="仿宋_GB2312"/>
          <w:sz w:val="32"/>
          <w:szCs w:val="32"/>
        </w:rPr>
        <w:t>内设机构</w:t>
      </w:r>
      <w:r>
        <w:rPr>
          <w:rFonts w:ascii="仿宋" w:eastAsia="仿宋" w:hAnsi="仿宋" w:hint="eastAsia"/>
          <w:sz w:val="32"/>
          <w:szCs w:val="32"/>
        </w:rPr>
        <w:t>1</w:t>
      </w:r>
      <w:r w:rsidRPr="00F922DB">
        <w:rPr>
          <w:rFonts w:ascii="仿宋" w:eastAsia="仿宋" w:hAnsi="仿宋" w:cs="仿宋_GB2312"/>
          <w:sz w:val="32"/>
          <w:szCs w:val="32"/>
        </w:rPr>
        <w:t>个</w:t>
      </w:r>
      <w:r w:rsidRPr="00F922DB">
        <w:rPr>
          <w:rFonts w:ascii="仿宋" w:eastAsia="仿宋" w:hAnsi="仿宋" w:cs="仿宋_GB2312" w:hint="eastAsia"/>
          <w:sz w:val="32"/>
          <w:szCs w:val="32"/>
        </w:rPr>
        <w:t>办公室</w:t>
      </w:r>
      <w:r>
        <w:rPr>
          <w:rFonts w:ascii="仿宋" w:eastAsia="仿宋" w:hAnsi="仿宋" w:cs="仿宋_GB2312" w:hint="eastAsia"/>
          <w:sz w:val="32"/>
          <w:szCs w:val="32"/>
        </w:rPr>
        <w:t>分3个组</w:t>
      </w:r>
      <w:r w:rsidRPr="00F922DB">
        <w:rPr>
          <w:rFonts w:ascii="仿宋" w:eastAsia="仿宋" w:hAnsi="仿宋" w:cs="仿宋_GB2312" w:hint="eastAsia"/>
          <w:sz w:val="32"/>
          <w:szCs w:val="32"/>
        </w:rPr>
        <w:t>。</w:t>
      </w:r>
      <w:r>
        <w:rPr>
          <w:rFonts w:ascii="仿宋" w:eastAsia="仿宋" w:hAnsi="仿宋" w:cs="仿宋_GB2312" w:hint="eastAsia"/>
          <w:sz w:val="32"/>
          <w:szCs w:val="32"/>
        </w:rPr>
        <w:t>两个组</w:t>
      </w:r>
      <w:r w:rsidRPr="00F922DB">
        <w:rPr>
          <w:rFonts w:ascii="仿宋" w:eastAsia="仿宋" w:hAnsi="仿宋" w:cs="仿宋_GB2312" w:hint="eastAsia"/>
          <w:sz w:val="32"/>
          <w:szCs w:val="32"/>
        </w:rPr>
        <w:t>主要负责洋芋、蔬菜指技术和示范点建设，</w:t>
      </w:r>
      <w:r>
        <w:rPr>
          <w:rFonts w:ascii="仿宋" w:eastAsia="仿宋" w:hAnsi="仿宋" w:cs="仿宋_GB2312" w:hint="eastAsia"/>
          <w:sz w:val="32"/>
          <w:szCs w:val="32"/>
        </w:rPr>
        <w:t>业务组</w:t>
      </w:r>
      <w:r w:rsidRPr="00F922DB">
        <w:rPr>
          <w:rFonts w:ascii="仿宋" w:eastAsia="仿宋" w:hAnsi="仿宋" w:cs="仿宋_GB2312" w:hint="eastAsia"/>
          <w:sz w:val="32"/>
          <w:szCs w:val="32"/>
        </w:rPr>
        <w:t>主要负责办理单位日常事务管理，文件起草，上传下达文件精神等工作。</w:t>
      </w:r>
    </w:p>
    <w:p w:rsidR="00F922DB" w:rsidRPr="00F922DB" w:rsidRDefault="00F922DB" w:rsidP="00F922DB">
      <w:pPr>
        <w:pStyle w:val="a3"/>
        <w:shd w:val="clear" w:color="auto" w:fill="FFFFFF"/>
        <w:spacing w:beforeAutospacing="0" w:afterAutospacing="0" w:line="555" w:lineRule="atLeast"/>
        <w:ind w:firstLine="645"/>
        <w:rPr>
          <w:rFonts w:ascii="仿宋" w:eastAsia="仿宋" w:hAnsi="仿宋" w:cs="仿宋_GB2312"/>
          <w:sz w:val="32"/>
          <w:szCs w:val="32"/>
        </w:rPr>
      </w:pPr>
      <w:r w:rsidRPr="00F922DB">
        <w:rPr>
          <w:rFonts w:ascii="仿宋" w:eastAsia="仿宋" w:hAnsi="仿宋" w:cs="仿宋_GB2312" w:hint="eastAsia"/>
          <w:b/>
          <w:sz w:val="32"/>
          <w:szCs w:val="32"/>
        </w:rPr>
        <w:t>3．人员情况</w:t>
      </w:r>
      <w:r w:rsidRPr="00F922DB">
        <w:rPr>
          <w:rFonts w:ascii="仿宋" w:eastAsia="仿宋" w:hAnsi="仿宋" w:cs="仿宋_GB2312" w:hint="eastAsia"/>
          <w:sz w:val="32"/>
          <w:szCs w:val="32"/>
        </w:rPr>
        <w:t>。</w:t>
      </w:r>
      <w:r w:rsidRPr="00F922DB">
        <w:rPr>
          <w:rFonts w:ascii="仿宋" w:eastAsia="仿宋" w:hAnsi="仿宋" w:cs="仿宋_GB2312" w:hint="eastAsia"/>
          <w:sz w:val="32"/>
          <w:szCs w:val="32"/>
          <w:shd w:val="clear" w:color="auto" w:fill="FFFFFF"/>
        </w:rPr>
        <w:t>202</w:t>
      </w:r>
      <w:r>
        <w:rPr>
          <w:rFonts w:ascii="仿宋" w:eastAsia="仿宋" w:hAnsi="仿宋" w:cs="仿宋_GB2312" w:hint="eastAsia"/>
          <w:sz w:val="32"/>
          <w:szCs w:val="32"/>
          <w:shd w:val="clear" w:color="auto" w:fill="FFFFFF"/>
        </w:rPr>
        <w:t>3</w:t>
      </w:r>
      <w:r w:rsidRPr="00F922DB">
        <w:rPr>
          <w:rFonts w:ascii="仿宋" w:eastAsia="仿宋" w:hAnsi="仿宋" w:cs="仿宋_GB2312"/>
          <w:sz w:val="32"/>
          <w:szCs w:val="32"/>
          <w:shd w:val="clear" w:color="auto" w:fill="FFFFFF"/>
        </w:rPr>
        <w:t>年度，我</w:t>
      </w:r>
      <w:r w:rsidRPr="00F922DB">
        <w:rPr>
          <w:rFonts w:ascii="仿宋" w:eastAsia="仿宋" w:hAnsi="仿宋" w:cs="仿宋_GB2312" w:hint="eastAsia"/>
          <w:sz w:val="32"/>
          <w:szCs w:val="32"/>
          <w:shd w:val="clear" w:color="auto" w:fill="FFFFFF"/>
        </w:rPr>
        <w:t>单位</w:t>
      </w:r>
      <w:r w:rsidRPr="00F922DB">
        <w:rPr>
          <w:rFonts w:ascii="仿宋" w:eastAsia="仿宋" w:hAnsi="仿宋" w:cs="仿宋_GB2312"/>
          <w:sz w:val="32"/>
          <w:szCs w:val="32"/>
          <w:shd w:val="clear" w:color="auto" w:fill="FFFFFF"/>
        </w:rPr>
        <w:t>共有</w:t>
      </w:r>
      <w:r w:rsidRPr="00F922DB">
        <w:rPr>
          <w:rFonts w:ascii="仿宋" w:eastAsia="仿宋" w:hAnsi="仿宋" w:cs="仿宋_GB2312" w:hint="eastAsia"/>
          <w:sz w:val="32"/>
          <w:szCs w:val="32"/>
          <w:shd w:val="clear" w:color="auto" w:fill="FFFFFF"/>
        </w:rPr>
        <w:t>编制7名，其中：</w:t>
      </w:r>
      <w:r w:rsidRPr="00F922DB">
        <w:rPr>
          <w:rFonts w:ascii="仿宋" w:eastAsia="仿宋" w:hAnsi="仿宋" w:cs="仿宋_GB2312"/>
          <w:sz w:val="32"/>
          <w:szCs w:val="32"/>
          <w:shd w:val="clear" w:color="auto" w:fill="FFFFFF"/>
        </w:rPr>
        <w:t>事业编制</w:t>
      </w:r>
      <w:r w:rsidRPr="00F922DB">
        <w:rPr>
          <w:rFonts w:ascii="仿宋" w:eastAsia="仿宋" w:hAnsi="仿宋" w:cs="仿宋_GB2312" w:hint="eastAsia"/>
          <w:sz w:val="32"/>
          <w:szCs w:val="32"/>
          <w:shd w:val="clear" w:color="auto" w:fill="FFFFFF"/>
        </w:rPr>
        <w:t>7</w:t>
      </w:r>
      <w:r w:rsidRPr="00F922DB">
        <w:rPr>
          <w:rFonts w:ascii="仿宋" w:eastAsia="仿宋" w:hAnsi="仿宋" w:cs="仿宋_GB2312"/>
          <w:sz w:val="32"/>
          <w:szCs w:val="32"/>
          <w:shd w:val="clear" w:color="auto" w:fill="FFFFFF"/>
        </w:rPr>
        <w:t>名，</w:t>
      </w:r>
      <w:r w:rsidRPr="00F922DB">
        <w:rPr>
          <w:rFonts w:ascii="仿宋" w:eastAsia="仿宋" w:hAnsi="仿宋" w:cs="仿宋_GB2312" w:hint="eastAsia"/>
          <w:sz w:val="32"/>
          <w:szCs w:val="32"/>
          <w:shd w:val="clear" w:color="auto" w:fill="FFFFFF"/>
        </w:rPr>
        <w:t>财政供养总人数1</w:t>
      </w:r>
      <w:r>
        <w:rPr>
          <w:rFonts w:ascii="仿宋" w:eastAsia="仿宋" w:hAnsi="仿宋" w:cs="仿宋_GB2312" w:hint="eastAsia"/>
          <w:sz w:val="32"/>
          <w:szCs w:val="32"/>
          <w:shd w:val="clear" w:color="auto" w:fill="FFFFFF"/>
        </w:rPr>
        <w:t>5</w:t>
      </w:r>
      <w:r w:rsidRPr="00F922DB">
        <w:rPr>
          <w:rFonts w:ascii="仿宋" w:eastAsia="仿宋" w:hAnsi="仿宋" w:cs="仿宋_GB2312" w:hint="eastAsia"/>
          <w:sz w:val="32"/>
          <w:szCs w:val="32"/>
          <w:shd w:val="clear" w:color="auto" w:fill="FFFFFF"/>
        </w:rPr>
        <w:t>人，其中：在职人员1</w:t>
      </w:r>
      <w:r>
        <w:rPr>
          <w:rFonts w:ascii="仿宋" w:eastAsia="仿宋" w:hAnsi="仿宋" w:cs="仿宋_GB2312" w:hint="eastAsia"/>
          <w:sz w:val="32"/>
          <w:szCs w:val="32"/>
          <w:shd w:val="clear" w:color="auto" w:fill="FFFFFF"/>
        </w:rPr>
        <w:t>4</w:t>
      </w:r>
      <w:r w:rsidRPr="00F922DB">
        <w:rPr>
          <w:rFonts w:ascii="仿宋" w:eastAsia="仿宋" w:hAnsi="仿宋" w:cs="仿宋_GB2312" w:hint="eastAsia"/>
          <w:sz w:val="32"/>
          <w:szCs w:val="32"/>
          <w:shd w:val="clear" w:color="auto" w:fill="FFFFFF"/>
        </w:rPr>
        <w:t>人，离退休1人。</w:t>
      </w:r>
    </w:p>
    <w:p w:rsidR="00F922DB" w:rsidRPr="00F922DB" w:rsidRDefault="00F922DB" w:rsidP="00F922DB">
      <w:pPr>
        <w:snapToGrid w:val="0"/>
        <w:spacing w:line="520" w:lineRule="exact"/>
        <w:ind w:firstLineChars="200" w:firstLine="643"/>
        <w:rPr>
          <w:rFonts w:ascii="仿宋" w:eastAsia="仿宋" w:hAnsi="仿宋" w:cs="仿宋_GB2312"/>
          <w:sz w:val="32"/>
          <w:szCs w:val="32"/>
        </w:rPr>
      </w:pPr>
      <w:r w:rsidRPr="00F922DB">
        <w:rPr>
          <w:rFonts w:ascii="仿宋" w:eastAsia="仿宋" w:hAnsi="仿宋" w:cs="仿宋_GB2312" w:hint="eastAsia"/>
          <w:b/>
          <w:sz w:val="32"/>
          <w:szCs w:val="32"/>
        </w:rPr>
        <w:t>4.资产情况。</w:t>
      </w:r>
      <w:r w:rsidRPr="00F922DB">
        <w:rPr>
          <w:rFonts w:ascii="仿宋" w:eastAsia="仿宋" w:hAnsi="仿宋" w:cs="仿宋_GB2312" w:hint="eastAsia"/>
          <w:sz w:val="32"/>
          <w:szCs w:val="32"/>
        </w:rPr>
        <w:t>202</w:t>
      </w:r>
      <w:r>
        <w:rPr>
          <w:rFonts w:ascii="仿宋" w:eastAsia="仿宋" w:hAnsi="仿宋" w:cs="仿宋_GB2312" w:hint="eastAsia"/>
          <w:sz w:val="32"/>
          <w:szCs w:val="32"/>
        </w:rPr>
        <w:t>3</w:t>
      </w:r>
      <w:r w:rsidRPr="00F922DB">
        <w:rPr>
          <w:rFonts w:ascii="仿宋" w:eastAsia="仿宋" w:hAnsi="仿宋" w:cs="仿宋_GB2312" w:hint="eastAsia"/>
          <w:sz w:val="32"/>
          <w:szCs w:val="32"/>
        </w:rPr>
        <w:t>年末资产总计</w:t>
      </w:r>
      <w:r>
        <w:rPr>
          <w:rFonts w:ascii="仿宋" w:eastAsia="仿宋" w:hAnsi="仿宋" w:cs="仿宋_GB2312" w:hint="eastAsia"/>
          <w:sz w:val="32"/>
          <w:szCs w:val="32"/>
        </w:rPr>
        <w:t>29.94</w:t>
      </w:r>
      <w:r w:rsidRPr="00F922DB">
        <w:rPr>
          <w:rFonts w:ascii="仿宋" w:eastAsia="仿宋" w:hAnsi="仿宋" w:cs="仿宋_GB2312" w:hint="eastAsia"/>
          <w:sz w:val="32"/>
          <w:szCs w:val="32"/>
        </w:rPr>
        <w:t>万元，其中非流动资产</w:t>
      </w:r>
      <w:r>
        <w:rPr>
          <w:rFonts w:ascii="仿宋" w:eastAsia="仿宋" w:hAnsi="仿宋" w:cs="仿宋_GB2312" w:hint="eastAsia"/>
          <w:sz w:val="32"/>
          <w:szCs w:val="32"/>
        </w:rPr>
        <w:t>29.94</w:t>
      </w:r>
      <w:r w:rsidRPr="00F922DB">
        <w:rPr>
          <w:rFonts w:ascii="仿宋" w:eastAsia="仿宋" w:hAnsi="仿宋" w:cs="仿宋_GB2312" w:hint="eastAsia"/>
          <w:sz w:val="32"/>
          <w:szCs w:val="32"/>
        </w:rPr>
        <w:t>万元，</w:t>
      </w:r>
      <w:r>
        <w:rPr>
          <w:rFonts w:ascii="仿宋" w:eastAsia="仿宋" w:hAnsi="仿宋" w:cs="仿宋_GB2312" w:hint="eastAsia"/>
          <w:sz w:val="32"/>
          <w:szCs w:val="32"/>
        </w:rPr>
        <w:t>累计折旧7.92万元，</w:t>
      </w:r>
      <w:r w:rsidRPr="00F922DB">
        <w:rPr>
          <w:rFonts w:ascii="仿宋" w:eastAsia="仿宋" w:hAnsi="仿宋" w:cs="仿宋_GB2312" w:hint="eastAsia"/>
          <w:sz w:val="32"/>
          <w:szCs w:val="32"/>
        </w:rPr>
        <w:t>净资产</w:t>
      </w:r>
      <w:r>
        <w:rPr>
          <w:rFonts w:ascii="仿宋" w:eastAsia="仿宋" w:hAnsi="仿宋" w:cs="仿宋_GB2312" w:hint="eastAsia"/>
          <w:sz w:val="32"/>
          <w:szCs w:val="32"/>
        </w:rPr>
        <w:t>22.02</w:t>
      </w:r>
      <w:r w:rsidRPr="00F922DB">
        <w:rPr>
          <w:rFonts w:ascii="仿宋" w:eastAsia="仿宋" w:hAnsi="仿宋" w:cs="仿宋_GB2312" w:hint="eastAsia"/>
          <w:sz w:val="32"/>
          <w:szCs w:val="32"/>
        </w:rPr>
        <w:t>万元。</w:t>
      </w:r>
    </w:p>
    <w:p w:rsidR="00F922DB" w:rsidRDefault="00F922DB">
      <w:pPr>
        <w:pStyle w:val="a3"/>
        <w:widowControl/>
        <w:shd w:val="clear" w:color="auto" w:fill="FFFFFF"/>
        <w:spacing w:beforeAutospacing="0" w:afterAutospacing="0" w:line="450" w:lineRule="atLeast"/>
        <w:ind w:firstLine="555"/>
        <w:rPr>
          <w:rFonts w:asciiTheme="minorEastAsia" w:hAnsiTheme="minorEastAsia" w:cs="仿宋_GB2312"/>
          <w:b/>
          <w:color w:val="4C4C4C"/>
          <w:sz w:val="32"/>
          <w:szCs w:val="32"/>
          <w:shd w:val="clear" w:color="auto" w:fill="FFFFFF"/>
        </w:rPr>
      </w:pPr>
      <w:r w:rsidRPr="00F922DB">
        <w:rPr>
          <w:rStyle w:val="a4"/>
          <w:rFonts w:asciiTheme="minorEastAsia" w:hAnsiTheme="minorEastAsia" w:cs="黑体" w:hint="eastAsia"/>
          <w:b w:val="0"/>
          <w:color w:val="4C4C4C"/>
          <w:sz w:val="32"/>
          <w:szCs w:val="32"/>
          <w:shd w:val="clear" w:color="auto" w:fill="FFFFFF"/>
        </w:rPr>
        <w:t>二、</w:t>
      </w:r>
      <w:r>
        <w:rPr>
          <w:rFonts w:asciiTheme="minorEastAsia" w:hAnsiTheme="minorEastAsia" w:cs="仿宋_GB2312" w:hint="eastAsia"/>
          <w:b/>
          <w:color w:val="4C4C4C"/>
          <w:sz w:val="32"/>
          <w:szCs w:val="32"/>
          <w:shd w:val="clear" w:color="auto" w:fill="FFFFFF"/>
        </w:rPr>
        <w:t>资金使用</w:t>
      </w:r>
      <w:r w:rsidRPr="00F922DB">
        <w:rPr>
          <w:rFonts w:asciiTheme="minorEastAsia" w:hAnsiTheme="minorEastAsia" w:cs="仿宋_GB2312" w:hint="eastAsia"/>
          <w:b/>
          <w:color w:val="4C4C4C"/>
          <w:sz w:val="32"/>
          <w:szCs w:val="32"/>
          <w:shd w:val="clear" w:color="auto" w:fill="FFFFFF"/>
        </w:rPr>
        <w:t>概况。</w:t>
      </w:r>
    </w:p>
    <w:p w:rsidR="007C00C2" w:rsidRPr="00F922DB" w:rsidRDefault="00F922DB">
      <w:pPr>
        <w:pStyle w:val="a3"/>
        <w:widowControl/>
        <w:shd w:val="clear" w:color="auto" w:fill="FFFFFF"/>
        <w:spacing w:beforeAutospacing="0" w:afterAutospacing="0" w:line="450" w:lineRule="atLeast"/>
        <w:ind w:firstLine="555"/>
        <w:rPr>
          <w:rFonts w:ascii="仿宋" w:eastAsia="仿宋" w:hAnsi="仿宋" w:cs="仿宋_GB2312"/>
          <w:color w:val="4C4C4C"/>
          <w:sz w:val="32"/>
          <w:szCs w:val="32"/>
          <w:shd w:val="clear" w:color="auto" w:fill="FFFFFF"/>
        </w:rPr>
      </w:pPr>
      <w:r w:rsidRPr="00F922DB">
        <w:rPr>
          <w:rFonts w:ascii="仿宋" w:eastAsia="仿宋" w:hAnsi="仿宋" w:cs="仿宋_GB2312" w:hint="eastAsia"/>
          <w:color w:val="4C4C4C"/>
          <w:sz w:val="32"/>
          <w:szCs w:val="32"/>
          <w:shd w:val="clear" w:color="auto" w:fill="FFFFFF"/>
        </w:rPr>
        <w:t>202</w:t>
      </w:r>
      <w:r>
        <w:rPr>
          <w:rFonts w:ascii="仿宋" w:eastAsia="仿宋" w:hAnsi="仿宋" w:cs="仿宋_GB2312" w:hint="eastAsia"/>
          <w:color w:val="4C4C4C"/>
          <w:sz w:val="32"/>
          <w:szCs w:val="32"/>
          <w:shd w:val="clear" w:color="auto" w:fill="FFFFFF"/>
        </w:rPr>
        <w:t>3</w:t>
      </w:r>
      <w:r w:rsidRPr="00F922DB">
        <w:rPr>
          <w:rFonts w:ascii="仿宋" w:eastAsia="仿宋" w:hAnsi="仿宋" w:cs="仿宋_GB2312" w:hint="eastAsia"/>
          <w:color w:val="4C4C4C"/>
          <w:sz w:val="32"/>
          <w:szCs w:val="32"/>
          <w:shd w:val="clear" w:color="auto" w:fill="FFFFFF"/>
        </w:rPr>
        <w:t>年本单位整体支出共</w:t>
      </w:r>
      <w:r>
        <w:rPr>
          <w:rFonts w:ascii="仿宋" w:eastAsia="仿宋" w:hAnsi="仿宋" w:cs="仿宋_GB2312" w:hint="eastAsia"/>
          <w:color w:val="4C4C4C"/>
          <w:sz w:val="32"/>
          <w:szCs w:val="32"/>
          <w:shd w:val="clear" w:color="auto" w:fill="FFFFFF"/>
        </w:rPr>
        <w:t>192.57</w:t>
      </w:r>
      <w:r w:rsidRPr="00F922DB">
        <w:rPr>
          <w:rFonts w:ascii="仿宋" w:eastAsia="仿宋" w:hAnsi="仿宋" w:cs="仿宋_GB2312" w:hint="eastAsia"/>
          <w:color w:val="4C4C4C"/>
          <w:sz w:val="32"/>
          <w:szCs w:val="32"/>
          <w:shd w:val="clear" w:color="auto" w:fill="FFFFFF"/>
        </w:rPr>
        <w:t>万元，其中基本支出</w:t>
      </w:r>
      <w:r>
        <w:rPr>
          <w:rFonts w:ascii="仿宋" w:eastAsia="仿宋" w:hAnsi="仿宋" w:cs="仿宋_GB2312" w:hint="eastAsia"/>
          <w:color w:val="4C4C4C"/>
          <w:sz w:val="32"/>
          <w:szCs w:val="32"/>
          <w:shd w:val="clear" w:color="auto" w:fill="FFFFFF"/>
        </w:rPr>
        <w:t>192.57</w:t>
      </w:r>
      <w:r w:rsidRPr="00F922DB">
        <w:rPr>
          <w:rFonts w:ascii="仿宋" w:eastAsia="仿宋" w:hAnsi="仿宋" w:cs="仿宋_GB2312" w:hint="eastAsia"/>
          <w:color w:val="4C4C4C"/>
          <w:sz w:val="32"/>
          <w:szCs w:val="32"/>
          <w:shd w:val="clear" w:color="auto" w:fill="FFFFFF"/>
        </w:rPr>
        <w:t>万元，</w:t>
      </w:r>
      <w:r>
        <w:rPr>
          <w:rFonts w:ascii="仿宋" w:eastAsia="仿宋" w:hAnsi="仿宋" w:cs="仿宋_GB2312" w:hint="eastAsia"/>
          <w:color w:val="4C4C4C"/>
          <w:sz w:val="32"/>
          <w:szCs w:val="32"/>
          <w:shd w:val="clear" w:color="auto" w:fill="FFFFFF"/>
        </w:rPr>
        <w:t>工资福利支出177.81万元，商品服务支出9.76万元，</w:t>
      </w:r>
      <w:r w:rsidRPr="00F922DB">
        <w:rPr>
          <w:rFonts w:ascii="仿宋" w:eastAsia="仿宋" w:hAnsi="仿宋" w:cs="仿宋_GB2312" w:hint="eastAsia"/>
          <w:color w:val="4C4C4C"/>
          <w:sz w:val="32"/>
          <w:szCs w:val="32"/>
          <w:shd w:val="clear" w:color="auto" w:fill="FFFFFF"/>
        </w:rPr>
        <w:t>对个人和家庭补助</w:t>
      </w:r>
      <w:r>
        <w:rPr>
          <w:rFonts w:ascii="仿宋" w:eastAsia="仿宋" w:hAnsi="仿宋" w:cs="仿宋_GB2312" w:hint="eastAsia"/>
          <w:color w:val="4C4C4C"/>
          <w:sz w:val="32"/>
          <w:szCs w:val="32"/>
          <w:shd w:val="clear" w:color="auto" w:fill="FFFFFF"/>
        </w:rPr>
        <w:t>5万元，</w:t>
      </w:r>
      <w:r w:rsidRPr="00F922DB">
        <w:rPr>
          <w:rFonts w:ascii="仿宋" w:eastAsia="仿宋" w:hAnsi="仿宋" w:cs="仿宋_GB2312" w:hint="eastAsia"/>
          <w:color w:val="4C4C4C"/>
          <w:sz w:val="32"/>
          <w:szCs w:val="32"/>
          <w:shd w:val="clear" w:color="auto" w:fill="FFFFFF"/>
        </w:rPr>
        <w:t>合理安排支出，保障工作正常运转。</w:t>
      </w:r>
    </w:p>
    <w:p w:rsidR="007C00C2" w:rsidRPr="00F922DB" w:rsidRDefault="00F922DB">
      <w:pPr>
        <w:pStyle w:val="a3"/>
        <w:widowControl/>
        <w:shd w:val="clear" w:color="auto" w:fill="FFFFFF"/>
        <w:spacing w:beforeAutospacing="0" w:afterAutospacing="0" w:line="450" w:lineRule="atLeast"/>
        <w:ind w:firstLine="555"/>
        <w:rPr>
          <w:rFonts w:asciiTheme="minorEastAsia" w:hAnsiTheme="minorEastAsia" w:cs="仿宋_GB2312"/>
          <w:b/>
          <w:color w:val="4C4C4C"/>
          <w:sz w:val="32"/>
          <w:szCs w:val="32"/>
          <w:shd w:val="clear" w:color="auto" w:fill="FFFFFF"/>
        </w:rPr>
      </w:pPr>
      <w:r w:rsidRPr="00F922DB">
        <w:rPr>
          <w:rFonts w:asciiTheme="minorEastAsia" w:hAnsiTheme="minorEastAsia" w:cs="仿宋_GB2312" w:hint="eastAsia"/>
          <w:b/>
          <w:color w:val="4C4C4C"/>
          <w:sz w:val="32"/>
          <w:szCs w:val="32"/>
          <w:shd w:val="clear" w:color="auto" w:fill="FFFFFF"/>
        </w:rPr>
        <w:t>三、资金使用及管理情况</w:t>
      </w:r>
    </w:p>
    <w:p w:rsidR="007C00C2" w:rsidRPr="00F922DB" w:rsidRDefault="00F922DB">
      <w:pPr>
        <w:spacing w:line="560" w:lineRule="exact"/>
        <w:ind w:firstLineChars="200" w:firstLine="640"/>
        <w:rPr>
          <w:rFonts w:ascii="仿宋" w:eastAsia="仿宋" w:hAnsi="仿宋" w:cs="仿宋_GB2312"/>
          <w:color w:val="4C4C4C"/>
          <w:kern w:val="0"/>
          <w:sz w:val="32"/>
          <w:szCs w:val="32"/>
          <w:shd w:val="clear" w:color="auto" w:fill="FFFFFF"/>
        </w:rPr>
      </w:pPr>
      <w:r>
        <w:rPr>
          <w:rFonts w:ascii="仿宋" w:eastAsia="仿宋" w:hAnsi="仿宋" w:cs="仿宋_GB2312" w:hint="eastAsia"/>
          <w:color w:val="4C4C4C"/>
          <w:kern w:val="0"/>
          <w:sz w:val="32"/>
          <w:szCs w:val="32"/>
          <w:shd w:val="clear" w:color="auto" w:fill="FFFFFF"/>
        </w:rPr>
        <w:lastRenderedPageBreak/>
        <w:t>（一）</w:t>
      </w:r>
      <w:r w:rsidRPr="00F922DB">
        <w:rPr>
          <w:rFonts w:ascii="仿宋" w:eastAsia="仿宋" w:hAnsi="仿宋" w:cs="仿宋_GB2312" w:hint="eastAsia"/>
          <w:color w:val="4C4C4C"/>
          <w:kern w:val="0"/>
          <w:sz w:val="32"/>
          <w:szCs w:val="32"/>
          <w:shd w:val="clear" w:color="auto" w:fill="FFFFFF"/>
        </w:rPr>
        <w:t>资金安排落实、总投入等情况分析。本单位202</w:t>
      </w:r>
      <w:r>
        <w:rPr>
          <w:rFonts w:ascii="仿宋" w:eastAsia="仿宋" w:hAnsi="仿宋" w:cs="仿宋_GB2312" w:hint="eastAsia"/>
          <w:color w:val="4C4C4C"/>
          <w:kern w:val="0"/>
          <w:sz w:val="32"/>
          <w:szCs w:val="32"/>
          <w:shd w:val="clear" w:color="auto" w:fill="FFFFFF"/>
        </w:rPr>
        <w:t>3</w:t>
      </w:r>
      <w:r w:rsidRPr="00F922DB">
        <w:rPr>
          <w:rFonts w:ascii="仿宋" w:eastAsia="仿宋" w:hAnsi="仿宋" w:cs="仿宋_GB2312" w:hint="eastAsia"/>
          <w:color w:val="4C4C4C"/>
          <w:kern w:val="0"/>
          <w:sz w:val="32"/>
          <w:szCs w:val="32"/>
          <w:shd w:val="clear" w:color="auto" w:fill="FFFFFF"/>
        </w:rPr>
        <w:t>年度收入合计19</w:t>
      </w:r>
      <w:r>
        <w:rPr>
          <w:rFonts w:ascii="仿宋" w:eastAsia="仿宋" w:hAnsi="仿宋" w:cs="仿宋_GB2312" w:hint="eastAsia"/>
          <w:color w:val="4C4C4C"/>
          <w:kern w:val="0"/>
          <w:sz w:val="32"/>
          <w:szCs w:val="32"/>
          <w:shd w:val="clear" w:color="auto" w:fill="FFFFFF"/>
        </w:rPr>
        <w:t>2.57</w:t>
      </w:r>
      <w:r w:rsidRPr="00F922DB">
        <w:rPr>
          <w:rFonts w:ascii="仿宋" w:eastAsia="仿宋" w:hAnsi="仿宋" w:cs="仿宋_GB2312" w:hint="eastAsia"/>
          <w:color w:val="4C4C4C"/>
          <w:kern w:val="0"/>
          <w:sz w:val="32"/>
          <w:szCs w:val="32"/>
          <w:shd w:val="clear" w:color="auto" w:fill="FFFFFF"/>
        </w:rPr>
        <w:t>万元，其中：财政拨款收入19</w:t>
      </w:r>
      <w:r>
        <w:rPr>
          <w:rFonts w:ascii="仿宋" w:eastAsia="仿宋" w:hAnsi="仿宋" w:cs="仿宋_GB2312" w:hint="eastAsia"/>
          <w:color w:val="4C4C4C"/>
          <w:kern w:val="0"/>
          <w:sz w:val="32"/>
          <w:szCs w:val="32"/>
          <w:shd w:val="clear" w:color="auto" w:fill="FFFFFF"/>
        </w:rPr>
        <w:t>2.57</w:t>
      </w:r>
      <w:r w:rsidRPr="00F922DB">
        <w:rPr>
          <w:rFonts w:ascii="仿宋" w:eastAsia="仿宋" w:hAnsi="仿宋" w:cs="仿宋_GB2312" w:hint="eastAsia"/>
          <w:color w:val="4C4C4C"/>
          <w:kern w:val="0"/>
          <w:sz w:val="32"/>
          <w:szCs w:val="32"/>
          <w:shd w:val="clear" w:color="auto" w:fill="FFFFFF"/>
        </w:rPr>
        <w:t>万元，占100%；上级补助收入0万元，占0%；事业收入0万元，占0%；经营收入0万元，占0%；其他收入0万元，占0%。</w:t>
      </w:r>
    </w:p>
    <w:p w:rsidR="007C00C2" w:rsidRPr="00F922DB" w:rsidRDefault="00F922DB">
      <w:pPr>
        <w:pStyle w:val="a3"/>
        <w:widowControl/>
        <w:shd w:val="clear" w:color="auto" w:fill="FFFFFF"/>
        <w:spacing w:beforeAutospacing="0" w:afterAutospacing="0" w:line="450" w:lineRule="atLeast"/>
        <w:ind w:firstLine="555"/>
        <w:rPr>
          <w:rFonts w:ascii="仿宋" w:eastAsia="仿宋" w:hAnsi="仿宋" w:cs="仿宋_GB2312"/>
          <w:color w:val="4C4C4C"/>
          <w:sz w:val="32"/>
          <w:szCs w:val="32"/>
          <w:shd w:val="clear" w:color="auto" w:fill="FFFFFF"/>
        </w:rPr>
      </w:pPr>
      <w:r>
        <w:rPr>
          <w:rFonts w:ascii="仿宋" w:eastAsia="仿宋" w:hAnsi="仿宋" w:cs="仿宋_GB2312" w:hint="eastAsia"/>
          <w:color w:val="4C4C4C"/>
          <w:sz w:val="32"/>
          <w:szCs w:val="32"/>
          <w:shd w:val="clear" w:color="auto" w:fill="FFFFFF"/>
        </w:rPr>
        <w:t>（二）</w:t>
      </w:r>
      <w:r w:rsidRPr="00F922DB">
        <w:rPr>
          <w:rFonts w:ascii="仿宋" w:eastAsia="仿宋" w:hAnsi="仿宋" w:cs="仿宋_GB2312" w:hint="eastAsia"/>
          <w:color w:val="4C4C4C"/>
          <w:sz w:val="32"/>
          <w:szCs w:val="32"/>
          <w:shd w:val="clear" w:color="auto" w:fill="FFFFFF"/>
        </w:rPr>
        <w:t>资金实际使用情况分析。本单位202</w:t>
      </w:r>
      <w:r>
        <w:rPr>
          <w:rFonts w:ascii="仿宋" w:eastAsia="仿宋" w:hAnsi="仿宋" w:cs="仿宋_GB2312" w:hint="eastAsia"/>
          <w:color w:val="4C4C4C"/>
          <w:sz w:val="32"/>
          <w:szCs w:val="32"/>
          <w:shd w:val="clear" w:color="auto" w:fill="FFFFFF"/>
        </w:rPr>
        <w:t>3</w:t>
      </w:r>
      <w:r w:rsidRPr="00F922DB">
        <w:rPr>
          <w:rFonts w:ascii="仿宋" w:eastAsia="仿宋" w:hAnsi="仿宋" w:cs="仿宋_GB2312" w:hint="eastAsia"/>
          <w:color w:val="4C4C4C"/>
          <w:sz w:val="32"/>
          <w:szCs w:val="32"/>
          <w:shd w:val="clear" w:color="auto" w:fill="FFFFFF"/>
        </w:rPr>
        <w:t>年度支出合计</w:t>
      </w:r>
      <w:r>
        <w:rPr>
          <w:rFonts w:ascii="仿宋" w:eastAsia="仿宋" w:hAnsi="仿宋" w:cs="仿宋_GB2312" w:hint="eastAsia"/>
          <w:color w:val="4C4C4C"/>
          <w:sz w:val="32"/>
          <w:szCs w:val="32"/>
          <w:shd w:val="clear" w:color="auto" w:fill="FFFFFF"/>
        </w:rPr>
        <w:t>192.57</w:t>
      </w:r>
      <w:r w:rsidRPr="00F922DB">
        <w:rPr>
          <w:rFonts w:ascii="仿宋" w:eastAsia="仿宋" w:hAnsi="仿宋" w:cs="仿宋_GB2312" w:hint="eastAsia"/>
          <w:color w:val="4C4C4C"/>
          <w:sz w:val="32"/>
          <w:szCs w:val="32"/>
          <w:shd w:val="clear" w:color="auto" w:fill="FFFFFF"/>
        </w:rPr>
        <w:t>万元，其中：基本支出</w:t>
      </w:r>
      <w:r>
        <w:rPr>
          <w:rFonts w:ascii="仿宋" w:eastAsia="仿宋" w:hAnsi="仿宋" w:cs="仿宋_GB2312" w:hint="eastAsia"/>
          <w:color w:val="4C4C4C"/>
          <w:sz w:val="32"/>
          <w:szCs w:val="32"/>
          <w:shd w:val="clear" w:color="auto" w:fill="FFFFFF"/>
        </w:rPr>
        <w:t>192.57</w:t>
      </w:r>
      <w:r w:rsidRPr="00F922DB">
        <w:rPr>
          <w:rFonts w:ascii="仿宋" w:eastAsia="仿宋" w:hAnsi="仿宋" w:cs="仿宋_GB2312" w:hint="eastAsia"/>
          <w:color w:val="4C4C4C"/>
          <w:sz w:val="32"/>
          <w:szCs w:val="32"/>
          <w:shd w:val="clear" w:color="auto" w:fill="FFFFFF"/>
        </w:rPr>
        <w:t>万元，占100%； 项目支出0万元，占0%。</w:t>
      </w:r>
    </w:p>
    <w:p w:rsidR="007C00C2" w:rsidRPr="00F922DB" w:rsidRDefault="00F922DB">
      <w:pPr>
        <w:pStyle w:val="a3"/>
        <w:widowControl/>
        <w:shd w:val="clear" w:color="auto" w:fill="FFFFFF"/>
        <w:spacing w:beforeAutospacing="0" w:afterAutospacing="0" w:line="450" w:lineRule="atLeast"/>
        <w:ind w:firstLineChars="200" w:firstLine="640"/>
        <w:rPr>
          <w:rFonts w:ascii="仿宋" w:eastAsia="仿宋" w:hAnsi="仿宋" w:cs="仿宋_GB2312"/>
          <w:color w:val="4C4C4C"/>
          <w:sz w:val="32"/>
          <w:szCs w:val="32"/>
          <w:shd w:val="clear" w:color="auto" w:fill="FFFFFF"/>
        </w:rPr>
      </w:pPr>
      <w:r>
        <w:rPr>
          <w:rFonts w:ascii="仿宋" w:eastAsia="仿宋" w:hAnsi="仿宋" w:cs="仿宋_GB2312" w:hint="eastAsia"/>
          <w:color w:val="4C4C4C"/>
          <w:sz w:val="32"/>
          <w:szCs w:val="32"/>
          <w:shd w:val="clear" w:color="auto" w:fill="FFFFFF"/>
        </w:rPr>
        <w:t>（三）</w:t>
      </w:r>
      <w:r w:rsidRPr="00F922DB">
        <w:rPr>
          <w:rFonts w:ascii="仿宋" w:eastAsia="仿宋" w:hAnsi="仿宋" w:cs="仿宋_GB2312" w:hint="eastAsia"/>
          <w:color w:val="4C4C4C"/>
          <w:sz w:val="32"/>
          <w:szCs w:val="32"/>
          <w:shd w:val="clear" w:color="auto" w:fill="FFFFFF"/>
        </w:rPr>
        <w:t>资金管理情况分析。工作开展过程中，我们严格按照资金使用管理办法有关规定，坚决执行报账制度，根据工作进度和质量，合理统筹安排，实行专款专用，独立建账核算。</w:t>
      </w:r>
    </w:p>
    <w:p w:rsidR="00F922DB" w:rsidRPr="00F922DB" w:rsidRDefault="00F922DB" w:rsidP="00F922DB">
      <w:pPr>
        <w:snapToGrid w:val="0"/>
        <w:spacing w:line="560" w:lineRule="exact"/>
        <w:ind w:firstLineChars="200" w:firstLine="643"/>
        <w:rPr>
          <w:rFonts w:asciiTheme="minorEastAsia" w:hAnsiTheme="minorEastAsia" w:cs="仿宋_GB2312"/>
          <w:b/>
          <w:color w:val="4C4C4C"/>
          <w:kern w:val="0"/>
          <w:sz w:val="32"/>
          <w:szCs w:val="32"/>
          <w:shd w:val="clear" w:color="auto" w:fill="FFFFFF"/>
        </w:rPr>
      </w:pPr>
      <w:r w:rsidRPr="00F922DB">
        <w:rPr>
          <w:rFonts w:asciiTheme="minorEastAsia" w:hAnsiTheme="minorEastAsia" w:cs="仿宋_GB2312" w:hint="eastAsia"/>
          <w:b/>
          <w:color w:val="4C4C4C"/>
          <w:kern w:val="0"/>
          <w:sz w:val="32"/>
          <w:szCs w:val="32"/>
          <w:shd w:val="clear" w:color="auto" w:fill="FFFFFF"/>
        </w:rPr>
        <w:t>四、履职总体目标、工作任务</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按照县委、县政府及农业农村局的安排部署，全面推进全县蔬菜产业发展，建办好示范点，指导好全县蔬菜生产。</w:t>
      </w:r>
    </w:p>
    <w:p w:rsidR="00F922DB" w:rsidRPr="00F922DB" w:rsidRDefault="00F922DB" w:rsidP="00F922DB">
      <w:pPr>
        <w:spacing w:line="560" w:lineRule="exact"/>
        <w:jc w:val="left"/>
        <w:rPr>
          <w:rFonts w:asciiTheme="minorEastAsia" w:hAnsiTheme="minorEastAsia" w:cs="仿宋_GB2312"/>
          <w:b/>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 xml:space="preserve"> </w:t>
      </w:r>
      <w:r w:rsidRPr="00F922DB">
        <w:rPr>
          <w:rFonts w:asciiTheme="minorEastAsia" w:hAnsiTheme="minorEastAsia" w:cs="仿宋_GB2312" w:hint="eastAsia"/>
          <w:b/>
          <w:color w:val="4C4C4C"/>
          <w:kern w:val="0"/>
          <w:sz w:val="32"/>
          <w:szCs w:val="32"/>
          <w:shd w:val="clear" w:color="auto" w:fill="FFFFFF"/>
        </w:rPr>
        <w:t xml:space="preserve">   五、整体支出绩效目标</w:t>
      </w:r>
    </w:p>
    <w:p w:rsidR="00F922DB" w:rsidRPr="00F922DB" w:rsidRDefault="00F922DB" w:rsidP="00F922DB">
      <w:pPr>
        <w:pStyle w:val="a3"/>
        <w:shd w:val="clear" w:color="auto" w:fill="FFFFFF"/>
        <w:spacing w:beforeAutospacing="0" w:afterAutospacing="0" w:line="560" w:lineRule="exact"/>
        <w:ind w:firstLineChars="200" w:firstLine="640"/>
        <w:rPr>
          <w:rFonts w:ascii="仿宋" w:eastAsia="仿宋" w:hAnsi="仿宋" w:cs="仿宋_GB2312"/>
          <w:color w:val="4C4C4C"/>
          <w:sz w:val="32"/>
          <w:szCs w:val="32"/>
          <w:shd w:val="clear" w:color="auto" w:fill="FFFFFF"/>
        </w:rPr>
      </w:pPr>
      <w:r w:rsidRPr="00F922DB">
        <w:rPr>
          <w:rFonts w:ascii="仿宋" w:eastAsia="仿宋" w:hAnsi="仿宋" w:cs="仿宋_GB2312" w:hint="eastAsia"/>
          <w:color w:val="4C4C4C"/>
          <w:sz w:val="32"/>
          <w:szCs w:val="32"/>
          <w:shd w:val="clear" w:color="auto" w:fill="FFFFFF"/>
        </w:rPr>
        <w:t>1.以维护农民切身利益为出发点，全面推进全县蔬菜新品种，新技术引进推广工作，全面完成阶段性工作任务。</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 xml:space="preserve">2.以建办示范点为动力，切实加强蔬菜专业合作社运营，促进带动菜农经济又好又快发展。 </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 xml:space="preserve">3.以加强蔬菜技术指导提升为重点，充分发挥技术骨干指导作用，提升菜农种植技术水平，增加产量和提高经济效益，增强示范带动作用。     </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lastRenderedPageBreak/>
        <w:t>（四）预算绩效管理开展情况</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1.修订完善部门财务规章，健全财务制度。为进一步规范资金使用，健全财务内控制度，202</w:t>
      </w:r>
      <w:r>
        <w:rPr>
          <w:rFonts w:ascii="仿宋" w:eastAsia="仿宋" w:hAnsi="仿宋" w:cs="仿宋_GB2312" w:hint="eastAsia"/>
          <w:color w:val="4C4C4C"/>
          <w:kern w:val="0"/>
          <w:sz w:val="32"/>
          <w:szCs w:val="32"/>
          <w:shd w:val="clear" w:color="auto" w:fill="FFFFFF"/>
        </w:rPr>
        <w:t>3</w:t>
      </w:r>
      <w:r w:rsidRPr="00F922DB">
        <w:rPr>
          <w:rFonts w:ascii="仿宋" w:eastAsia="仿宋" w:hAnsi="仿宋" w:cs="仿宋_GB2312" w:hint="eastAsia"/>
          <w:color w:val="4C4C4C"/>
          <w:kern w:val="0"/>
          <w:sz w:val="32"/>
          <w:szCs w:val="32"/>
          <w:shd w:val="clear" w:color="auto" w:fill="FFFFFF"/>
        </w:rPr>
        <w:t>年我局制订了《华池县蔬菜办财务制度汇编》，确保了预算绩效管理制度健全性与执行的有效性。</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2.科学编制预算，确保预算的完整性。在部门预算编报时认真分析研究，参照上年预算执行情况、部门支出绩效评价，结合当年重点工作、收支预测等科学编报，特别是在项目资金申报上，要进行充分的调查研究，论证项目实施的充分性与必要性，合理测算所需财政资金，严格设置项目绩效目标。</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3.严格预算支出，特别是严控“三公”经费支出，厉行勤俭节约，提高资金使用效益。</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4.坚持预决算公开，提高预算执行透明度。严格按照财政部门要求及政府信息公开相关规定，在批复下达20日内予以公开，接受社会监督。</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5.资产管理合规合法、安全可靠。在资产购置、报废处置时，严格按照相关规定，报送国资、财政等部门审批，办理采购、入账、核销手续，同时实行资产实物与账务分开管理，做到实物有专人管，账务有专人核算，定期进行实物盘点，确保账实相符。</w:t>
      </w:r>
    </w:p>
    <w:p w:rsidR="00F922DB" w:rsidRPr="00F922DB" w:rsidRDefault="00F922DB" w:rsidP="00F922DB">
      <w:pPr>
        <w:pBdr>
          <w:bottom w:val="single" w:sz="4" w:space="30" w:color="FFFFFF"/>
        </w:pBdr>
        <w:overflowPunct w:val="0"/>
        <w:adjustRightInd w:val="0"/>
        <w:snapToGrid w:val="0"/>
        <w:spacing w:line="580" w:lineRule="exact"/>
        <w:ind w:firstLineChars="200" w:firstLine="643"/>
        <w:contextualSpacing/>
        <w:rPr>
          <w:rFonts w:asciiTheme="minorEastAsia" w:hAnsiTheme="minorEastAsia" w:cs="仿宋_GB2312"/>
          <w:b/>
          <w:color w:val="4C4C4C"/>
          <w:kern w:val="0"/>
          <w:sz w:val="32"/>
          <w:szCs w:val="32"/>
          <w:shd w:val="clear" w:color="auto" w:fill="FFFFFF"/>
        </w:rPr>
      </w:pPr>
      <w:r w:rsidRPr="00F922DB">
        <w:rPr>
          <w:rFonts w:asciiTheme="minorEastAsia" w:hAnsiTheme="minorEastAsia" w:cs="仿宋_GB2312" w:hint="eastAsia"/>
          <w:b/>
          <w:color w:val="4C4C4C"/>
          <w:kern w:val="0"/>
          <w:sz w:val="32"/>
          <w:szCs w:val="32"/>
          <w:shd w:val="clear" w:color="auto" w:fill="FFFFFF"/>
        </w:rPr>
        <w:t>六、部门整体支出绩效实现情况</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1、利用有限的经费，取得最大的战果，呈现经费支出的经济性和效率性。</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lastRenderedPageBreak/>
        <w:t>2、按照项目实施要求，严格按照实施方案的时间启动并实施，由县农经局审核资金拨付、开支审核和会计核算，项目单位做到独立建账，独立核算，实行专款核算，确保项目资金按照规定用途使用。</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3、积极对标对表习总书记的指示精神和党中央国务院以及省市的决策部署，把推进农村集体产权制度改革作为增强“四个意识”、坚定“四个自信”、做到“两个维护”的一项精品工程来打造，强化措施，狠抓落实，通过一年多来的艰辛努力，使全县农村集体产权制度改革工作高标准高质量推进，取得了明显成效。</w:t>
      </w:r>
    </w:p>
    <w:p w:rsidR="00F922DB" w:rsidRDefault="00F922DB" w:rsidP="00F922DB">
      <w:pPr>
        <w:pBdr>
          <w:bottom w:val="single" w:sz="4" w:space="30" w:color="FFFFFF"/>
        </w:pBdr>
        <w:overflowPunct w:val="0"/>
        <w:adjustRightInd w:val="0"/>
        <w:snapToGrid w:val="0"/>
        <w:spacing w:line="580" w:lineRule="exact"/>
        <w:ind w:firstLineChars="200" w:firstLine="643"/>
        <w:contextualSpacing/>
        <w:rPr>
          <w:rFonts w:asciiTheme="minorEastAsia" w:hAnsiTheme="minorEastAsia" w:cs="仿宋_GB2312"/>
          <w:b/>
          <w:color w:val="4C4C4C"/>
          <w:kern w:val="0"/>
          <w:sz w:val="32"/>
          <w:szCs w:val="32"/>
          <w:shd w:val="clear" w:color="auto" w:fill="FFFFFF"/>
        </w:rPr>
      </w:pPr>
      <w:r w:rsidRPr="00F922DB">
        <w:rPr>
          <w:rFonts w:asciiTheme="minorEastAsia" w:hAnsiTheme="minorEastAsia" w:cs="仿宋_GB2312" w:hint="eastAsia"/>
          <w:b/>
          <w:color w:val="4C4C4C"/>
          <w:kern w:val="0"/>
          <w:sz w:val="32"/>
          <w:szCs w:val="32"/>
          <w:shd w:val="clear" w:color="auto" w:fill="FFFFFF"/>
        </w:rPr>
        <w:t>七、部门整体支出绩效存在问题及改进措施</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Theme="minorEastAsia" w:hAnsiTheme="minorEastAsia" w:cs="仿宋_GB2312"/>
          <w:b/>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（一）主要问题及原因分析</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Theme="minorEastAsia" w:hAnsiTheme="minorEastAsia" w:cs="仿宋_GB2312"/>
          <w:b/>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1、预算不够精细。在编制项目资金预算时，部分项目概况、实施方案、绩效目标等不具体、不细化，致使项目预算缺乏科学可靠的数据支撑，预算申报与财政实际批复存在较大差距。</w:t>
      </w:r>
    </w:p>
    <w:p w:rsid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Theme="minorEastAsia" w:hAnsiTheme="minorEastAsia" w:cs="仿宋_GB2312"/>
          <w:b/>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2、部分项目推进缓慢，资金支付率低。项目申报前期测算不科学，在财政资金到位后，才具体安排使用计划。财政下达预算批复后，由于前期手续复杂，衔接部门多，办理时间长，部分项目未能及时启动，影响了项目实施进度，导致资金支付进度缓慢，没有充分发挥财政资金的使用效益。</w:t>
      </w:r>
      <w:r>
        <w:rPr>
          <w:rFonts w:asciiTheme="minorEastAsia" w:hAnsiTheme="minorEastAsia" w:cs="仿宋_GB2312" w:hint="eastAsia"/>
          <w:b/>
          <w:color w:val="4C4C4C"/>
          <w:kern w:val="0"/>
          <w:sz w:val="32"/>
          <w:szCs w:val="32"/>
          <w:shd w:val="clear" w:color="auto" w:fill="FFFFFF"/>
        </w:rPr>
        <w:t xml:space="preserve">     </w:t>
      </w:r>
    </w:p>
    <w:p w:rsidR="00F922DB" w:rsidRPr="00F922DB" w:rsidRDefault="00F922DB" w:rsidP="00F922DB">
      <w:pPr>
        <w:pBdr>
          <w:bottom w:val="single" w:sz="4" w:space="30" w:color="FFFFFF"/>
        </w:pBdr>
        <w:overflowPunct w:val="0"/>
        <w:adjustRightInd w:val="0"/>
        <w:snapToGrid w:val="0"/>
        <w:spacing w:line="580" w:lineRule="exact"/>
        <w:ind w:firstLineChars="200" w:firstLine="640"/>
        <w:contextualSpacing/>
        <w:rPr>
          <w:rFonts w:asciiTheme="minorEastAsia" w:hAnsiTheme="minorEastAsia" w:cs="仿宋_GB2312"/>
          <w:b/>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（二）改进措施</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1.增强预算编报的科学性、精准性。预算编报是预算执</w:t>
      </w:r>
      <w:r w:rsidRPr="00F922DB">
        <w:rPr>
          <w:rFonts w:ascii="仿宋" w:eastAsia="仿宋" w:hAnsi="仿宋" w:cs="仿宋_GB2312" w:hint="eastAsia"/>
          <w:color w:val="4C4C4C"/>
          <w:kern w:val="0"/>
          <w:sz w:val="32"/>
          <w:szCs w:val="32"/>
          <w:shd w:val="clear" w:color="auto" w:fill="FFFFFF"/>
        </w:rPr>
        <w:lastRenderedPageBreak/>
        <w:t>行的基础和依据，支队将进一步强化部门预算的科学性、精准性。</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2.加快项目实施进度，提升资金使用效益。今后将严格按照财政部门下达的预算指标，及时推进项目实施，加强同相关部门的衔接沟通工作，建立项目清单管理制度全面加强项目资金的管理，及时办理项目的立项审批及采购招标等手续，确保项目尽早实施；在资金使用管理方面，严格规范操作，严格资金的使用范围，做到专款专用，确保资金支出的真实性、安全性、合理性，力争年终项目资金应支尽支，切实发挥财政资金的使用效益。</w:t>
      </w:r>
    </w:p>
    <w:p w:rsidR="00F922DB" w:rsidRPr="001A7396" w:rsidRDefault="00F922DB" w:rsidP="001A7396">
      <w:pPr>
        <w:spacing w:line="560" w:lineRule="exact"/>
        <w:ind w:firstLineChars="200" w:firstLine="643"/>
        <w:jc w:val="left"/>
        <w:rPr>
          <w:rFonts w:asciiTheme="minorEastAsia" w:hAnsiTheme="minorEastAsia" w:cs="仿宋_GB2312"/>
          <w:b/>
          <w:color w:val="4C4C4C"/>
          <w:kern w:val="0"/>
          <w:sz w:val="32"/>
          <w:szCs w:val="32"/>
          <w:shd w:val="clear" w:color="auto" w:fill="FFFFFF"/>
        </w:rPr>
      </w:pPr>
      <w:r w:rsidRPr="001A7396">
        <w:rPr>
          <w:rFonts w:asciiTheme="minorEastAsia" w:hAnsiTheme="minorEastAsia" w:cs="仿宋_GB2312" w:hint="eastAsia"/>
          <w:b/>
          <w:color w:val="4C4C4C"/>
          <w:kern w:val="0"/>
          <w:sz w:val="32"/>
          <w:szCs w:val="32"/>
          <w:shd w:val="clear" w:color="auto" w:fill="FFFFFF"/>
        </w:rPr>
        <w:t>八、绩效自评结果拟应用和公开情况</w:t>
      </w:r>
    </w:p>
    <w:p w:rsidR="00F922DB" w:rsidRPr="00F922DB" w:rsidRDefault="00F922DB" w:rsidP="004A71C7">
      <w:pPr>
        <w:spacing w:line="560" w:lineRule="exact"/>
        <w:ind w:firstLineChars="200" w:firstLine="640"/>
        <w:jc w:val="left"/>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202</w:t>
      </w:r>
      <w:r>
        <w:rPr>
          <w:rFonts w:ascii="仿宋" w:eastAsia="仿宋" w:hAnsi="仿宋" w:cs="仿宋_GB2312" w:hint="eastAsia"/>
          <w:color w:val="4C4C4C"/>
          <w:kern w:val="0"/>
          <w:sz w:val="32"/>
          <w:szCs w:val="32"/>
          <w:shd w:val="clear" w:color="auto" w:fill="FFFFFF"/>
        </w:rPr>
        <w:t>3</w:t>
      </w:r>
      <w:r w:rsidRPr="00F922DB">
        <w:rPr>
          <w:rFonts w:ascii="仿宋" w:eastAsia="仿宋" w:hAnsi="仿宋" w:cs="仿宋_GB2312" w:hint="eastAsia"/>
          <w:color w:val="4C4C4C"/>
          <w:kern w:val="0"/>
          <w:sz w:val="32"/>
          <w:szCs w:val="32"/>
          <w:shd w:val="clear" w:color="auto" w:fill="FFFFFF"/>
        </w:rPr>
        <w:t>年华池县</w:t>
      </w:r>
      <w:r w:rsidR="004A71C7">
        <w:rPr>
          <w:rFonts w:ascii="仿宋" w:eastAsia="仿宋" w:hAnsi="仿宋" w:cs="仿宋_GB2312" w:hint="eastAsia"/>
          <w:color w:val="4C4C4C"/>
          <w:kern w:val="0"/>
          <w:sz w:val="32"/>
          <w:szCs w:val="32"/>
          <w:shd w:val="clear" w:color="auto" w:fill="FFFFFF"/>
        </w:rPr>
        <w:t>蔬菜办</w:t>
      </w:r>
      <w:r w:rsidRPr="00F922DB">
        <w:rPr>
          <w:rFonts w:ascii="仿宋" w:eastAsia="仿宋" w:hAnsi="仿宋" w:cs="仿宋_GB2312" w:hint="eastAsia"/>
          <w:color w:val="4C4C4C"/>
          <w:kern w:val="0"/>
          <w:sz w:val="32"/>
          <w:szCs w:val="32"/>
          <w:shd w:val="clear" w:color="auto" w:fill="FFFFFF"/>
        </w:rPr>
        <w:t>整体支出工作能够按整体工作进度推进，总体工作取得良好成效，但在财务管理、项目管理方面还有改进空间。 综合评价得：9</w:t>
      </w:r>
      <w:r w:rsidR="00187975">
        <w:rPr>
          <w:rFonts w:ascii="仿宋" w:eastAsia="仿宋" w:hAnsi="仿宋" w:cs="仿宋_GB2312" w:hint="eastAsia"/>
          <w:color w:val="4C4C4C"/>
          <w:kern w:val="0"/>
          <w:sz w:val="32"/>
          <w:szCs w:val="32"/>
          <w:shd w:val="clear" w:color="auto" w:fill="FFFFFF"/>
        </w:rPr>
        <w:t>9</w:t>
      </w:r>
      <w:r w:rsidRPr="00F922DB">
        <w:rPr>
          <w:rFonts w:ascii="仿宋" w:eastAsia="仿宋" w:hAnsi="仿宋" w:cs="仿宋_GB2312" w:hint="eastAsia"/>
          <w:color w:val="4C4C4C"/>
          <w:kern w:val="0"/>
          <w:sz w:val="32"/>
          <w:szCs w:val="32"/>
          <w:shd w:val="clear" w:color="auto" w:fill="FFFFFF"/>
        </w:rPr>
        <w:t>分。评价结果将按照相关要求，适时公开，接受社会监督。</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r w:rsidRPr="00F922DB">
        <w:rPr>
          <w:rFonts w:ascii="仿宋" w:eastAsia="仿宋" w:hAnsi="仿宋" w:cs="仿宋_GB2312" w:hint="eastAsia"/>
          <w:color w:val="4C4C4C"/>
          <w:kern w:val="0"/>
          <w:sz w:val="32"/>
          <w:szCs w:val="32"/>
          <w:shd w:val="clear" w:color="auto" w:fill="FFFFFF"/>
        </w:rPr>
        <w:t xml:space="preserve">                 </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r>
        <w:rPr>
          <w:rFonts w:ascii="仿宋" w:eastAsia="仿宋" w:hAnsi="仿宋" w:cs="仿宋_GB2312" w:hint="eastAsia"/>
          <w:color w:val="4C4C4C"/>
          <w:kern w:val="0"/>
          <w:sz w:val="32"/>
          <w:szCs w:val="32"/>
          <w:shd w:val="clear" w:color="auto" w:fill="FFFFFF"/>
        </w:rPr>
        <w:t xml:space="preserve">          </w:t>
      </w:r>
    </w:p>
    <w:p w:rsidR="00F922DB" w:rsidRPr="00F922DB" w:rsidRDefault="00F922DB" w:rsidP="00F922DB">
      <w:pPr>
        <w:spacing w:line="560" w:lineRule="exact"/>
        <w:ind w:firstLineChars="200" w:firstLine="640"/>
        <w:jc w:val="left"/>
        <w:rPr>
          <w:rFonts w:ascii="仿宋" w:eastAsia="仿宋" w:hAnsi="仿宋" w:cs="仿宋_GB2312"/>
          <w:color w:val="4C4C4C"/>
          <w:kern w:val="0"/>
          <w:sz w:val="32"/>
          <w:szCs w:val="32"/>
          <w:shd w:val="clear" w:color="auto" w:fill="FFFFFF"/>
        </w:rPr>
      </w:pPr>
    </w:p>
    <w:p w:rsidR="00F922DB" w:rsidRDefault="00F922DB" w:rsidP="00F922DB">
      <w:pPr>
        <w:pStyle w:val="a3"/>
        <w:widowControl/>
        <w:shd w:val="clear" w:color="auto" w:fill="FFFFFF"/>
        <w:spacing w:beforeAutospacing="0" w:afterAutospacing="0" w:line="450" w:lineRule="atLeast"/>
        <w:ind w:firstLine="555"/>
        <w:rPr>
          <w:rFonts w:ascii="仿宋" w:eastAsia="仿宋" w:hAnsi="仿宋" w:cs="仿宋_GB2312"/>
          <w:color w:val="4C4C4C"/>
          <w:sz w:val="32"/>
          <w:szCs w:val="32"/>
          <w:shd w:val="clear" w:color="auto" w:fill="FFFFFF"/>
        </w:rPr>
      </w:pPr>
      <w:r w:rsidRPr="00F922DB">
        <w:rPr>
          <w:rFonts w:ascii="仿宋" w:eastAsia="仿宋" w:hAnsi="仿宋" w:cs="仿宋_GB2312" w:hint="eastAsia"/>
          <w:color w:val="4C4C4C"/>
          <w:sz w:val="32"/>
          <w:szCs w:val="32"/>
          <w:shd w:val="clear" w:color="auto" w:fill="FFFFFF"/>
        </w:rPr>
        <w:t xml:space="preserve">                           华池县蔬菜</w:t>
      </w:r>
      <w:r>
        <w:rPr>
          <w:rFonts w:ascii="仿宋" w:eastAsia="仿宋" w:hAnsi="仿宋" w:cs="仿宋_GB2312" w:hint="eastAsia"/>
          <w:color w:val="4C4C4C"/>
          <w:sz w:val="32"/>
          <w:szCs w:val="32"/>
          <w:shd w:val="clear" w:color="auto" w:fill="FFFFFF"/>
        </w:rPr>
        <w:t>产业办公室</w:t>
      </w:r>
    </w:p>
    <w:p w:rsidR="00F922DB" w:rsidRDefault="00F922DB" w:rsidP="00F922DB">
      <w:pPr>
        <w:pStyle w:val="a3"/>
        <w:widowControl/>
        <w:shd w:val="clear" w:color="auto" w:fill="FFFFFF"/>
        <w:spacing w:beforeAutospacing="0" w:afterAutospacing="0" w:line="450" w:lineRule="atLeast"/>
        <w:ind w:firstLine="555"/>
        <w:rPr>
          <w:rFonts w:ascii="仿宋" w:eastAsia="仿宋" w:hAnsi="仿宋" w:cs="仿宋_GB2312"/>
          <w:color w:val="4C4C4C"/>
          <w:sz w:val="32"/>
          <w:szCs w:val="32"/>
          <w:shd w:val="clear" w:color="auto" w:fill="FFFFFF"/>
        </w:rPr>
      </w:pPr>
    </w:p>
    <w:p w:rsidR="007C00C2" w:rsidRPr="00F922DB" w:rsidRDefault="00F922DB" w:rsidP="00F922DB">
      <w:pPr>
        <w:pStyle w:val="a3"/>
        <w:widowControl/>
        <w:shd w:val="clear" w:color="auto" w:fill="FFFFFF"/>
        <w:spacing w:beforeAutospacing="0" w:afterAutospacing="0" w:line="450" w:lineRule="atLeast"/>
        <w:ind w:firstLine="555"/>
        <w:rPr>
          <w:rFonts w:ascii="仿宋" w:eastAsia="仿宋" w:hAnsi="仿宋" w:cs="仿宋_GB2312"/>
          <w:color w:val="4C4C4C"/>
          <w:sz w:val="32"/>
          <w:szCs w:val="32"/>
          <w:shd w:val="clear" w:color="auto" w:fill="FFFFFF"/>
        </w:rPr>
      </w:pPr>
      <w:r>
        <w:rPr>
          <w:rFonts w:ascii="仿宋" w:eastAsia="仿宋" w:hAnsi="仿宋" w:cs="仿宋_GB2312" w:hint="eastAsia"/>
          <w:color w:val="4C4C4C"/>
          <w:sz w:val="32"/>
          <w:szCs w:val="32"/>
          <w:shd w:val="clear" w:color="auto" w:fill="FFFFFF"/>
        </w:rPr>
        <w:t xml:space="preserve">                            2024年5月7日</w:t>
      </w:r>
      <w:r w:rsidRPr="00F922DB">
        <w:rPr>
          <w:rFonts w:ascii="仿宋" w:eastAsia="仿宋" w:hAnsi="仿宋" w:cs="仿宋_GB2312" w:hint="eastAsia"/>
          <w:color w:val="4C4C4C"/>
          <w:sz w:val="32"/>
          <w:szCs w:val="32"/>
          <w:shd w:val="clear" w:color="auto" w:fill="FFFFFF"/>
        </w:rPr>
        <w:t xml:space="preserve">                  </w:t>
      </w:r>
    </w:p>
    <w:sectPr w:rsidR="007C00C2" w:rsidRPr="00F922DB" w:rsidSect="007C00C2">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方正小标宋简体">
    <w:altName w:val="微软雅黑"/>
    <w:charset w:val="86"/>
    <w:family w:val="script"/>
    <w:pitch w:val="default"/>
    <w:sig w:usb0="00000000" w:usb1="00000000" w:usb2="0000000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仿宋_GB2312">
    <w:altName w:val="微软雅黑"/>
    <w:charset w:val="86"/>
    <w:family w:val="auto"/>
    <w:pitch w:val="default"/>
    <w:sig w:usb0="00000000"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EC38A95"/>
    <w:multiLevelType w:val="singleLevel"/>
    <w:tmpl w:val="8EC38A95"/>
    <w:lvl w:ilvl="0">
      <w:start w:val="2"/>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MmRkNDVkN2VkYjQ2NDRiNzJhNjUyNWQ0ZjA1ZGQxNDMifQ=="/>
  </w:docVars>
  <w:rsids>
    <w:rsidRoot w:val="6D332EEB"/>
    <w:rsid w:val="00187975"/>
    <w:rsid w:val="001A7396"/>
    <w:rsid w:val="004A71C7"/>
    <w:rsid w:val="007C00C2"/>
    <w:rsid w:val="008B0977"/>
    <w:rsid w:val="009A10E5"/>
    <w:rsid w:val="00F4799D"/>
    <w:rsid w:val="00F922DB"/>
    <w:rsid w:val="03644C46"/>
    <w:rsid w:val="03806F86"/>
    <w:rsid w:val="05310B20"/>
    <w:rsid w:val="056D54E9"/>
    <w:rsid w:val="09DD68F3"/>
    <w:rsid w:val="0A4E2F3A"/>
    <w:rsid w:val="15760BA3"/>
    <w:rsid w:val="184F4770"/>
    <w:rsid w:val="1A105DC1"/>
    <w:rsid w:val="226C1599"/>
    <w:rsid w:val="2DDD6BFF"/>
    <w:rsid w:val="31F33F08"/>
    <w:rsid w:val="32E15301"/>
    <w:rsid w:val="39EC5423"/>
    <w:rsid w:val="3EC979A6"/>
    <w:rsid w:val="404B3AE9"/>
    <w:rsid w:val="57603931"/>
    <w:rsid w:val="614852C6"/>
    <w:rsid w:val="65DC6E03"/>
    <w:rsid w:val="6D332EEB"/>
    <w:rsid w:val="74D71846"/>
    <w:rsid w:val="7C307DB3"/>
    <w:rsid w:val="7DD44F0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Body Tex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C00C2"/>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rsid w:val="007C00C2"/>
    <w:pPr>
      <w:spacing w:beforeAutospacing="1" w:afterAutospacing="1"/>
      <w:jc w:val="left"/>
    </w:pPr>
    <w:rPr>
      <w:rFonts w:cs="Times New Roman"/>
      <w:kern w:val="0"/>
      <w:sz w:val="24"/>
    </w:rPr>
  </w:style>
  <w:style w:type="character" w:styleId="a4">
    <w:name w:val="Strong"/>
    <w:basedOn w:val="a0"/>
    <w:qFormat/>
    <w:rsid w:val="007C00C2"/>
    <w:rPr>
      <w:b/>
    </w:rPr>
  </w:style>
  <w:style w:type="paragraph" w:styleId="2">
    <w:name w:val="Body Text Indent 2"/>
    <w:basedOn w:val="a"/>
    <w:next w:val="a"/>
    <w:link w:val="2Char"/>
    <w:uiPriority w:val="99"/>
    <w:qFormat/>
    <w:rsid w:val="00F922DB"/>
    <w:pPr>
      <w:spacing w:after="120" w:line="480" w:lineRule="auto"/>
      <w:ind w:leftChars="200" w:left="420"/>
    </w:pPr>
  </w:style>
  <w:style w:type="character" w:customStyle="1" w:styleId="2Char">
    <w:name w:val="正文文本缩进 2 Char"/>
    <w:basedOn w:val="a0"/>
    <w:link w:val="2"/>
    <w:uiPriority w:val="99"/>
    <w:rsid w:val="00F922DB"/>
    <w:rPr>
      <w:rFonts w:asciiTheme="minorHAnsi" w:eastAsiaTheme="minorEastAsia" w:hAnsiTheme="minorHAnsi" w:cstheme="minorBid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5</Pages>
  <Words>365</Words>
  <Characters>2082</Characters>
  <Application>Microsoft Office Word</Application>
  <DocSecurity>0</DocSecurity>
  <Lines>17</Lines>
  <Paragraphs>4</Paragraphs>
  <ScaleCrop>false</ScaleCrop>
  <Company/>
  <LinksUpToDate>false</LinksUpToDate>
  <CharactersWithSpaces>2443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xbany</cp:lastModifiedBy>
  <cp:revision>5</cp:revision>
  <cp:lastPrinted>2024-09-12T01:41:00Z</cp:lastPrinted>
  <dcterms:created xsi:type="dcterms:W3CDTF">2021-03-29T02:02:00Z</dcterms:created>
  <dcterms:modified xsi:type="dcterms:W3CDTF">2024-09-12T01:44:00Z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6C46C5A308C846F49F49703174B690EA_13</vt:lpwstr>
  </property>
</Properties>
</file>